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8B74DA5" wp14:paraId="46F0D9E9" wp14:textId="181B0B58">
      <w:pPr>
        <w:spacing w:after="160" w:line="259" w:lineRule="auto"/>
        <w:jc w:val="both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8B74DA5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Senate Committee Meeting (</w:t>
      </w:r>
      <w:r w:rsidRPr="58B74DA5" w:rsidR="4367A64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01</w:t>
      </w:r>
      <w:r w:rsidRPr="58B74DA5" w:rsidR="0670886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/</w:t>
      </w:r>
      <w:r w:rsidRPr="58B74DA5" w:rsidR="7276904B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30</w:t>
      </w:r>
      <w:r w:rsidRPr="58B74DA5" w:rsidR="06708864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/</w:t>
      </w:r>
      <w:r w:rsidRPr="58B74DA5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202</w:t>
      </w:r>
      <w:r w:rsidRPr="58B74DA5" w:rsidR="2F7F33AA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</w:t>
      </w:r>
      <w:r w:rsidRPr="58B74DA5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w:rsidR="721C60CF" w:rsidP="58B74DA5" w:rsidRDefault="721C60CF" w14:paraId="35C11E5E" w14:textId="37C1D232">
      <w:pPr>
        <w:pStyle w:val="Normal"/>
        <w:spacing w:before="240" w:beforeAutospacing="off" w:after="160" w:afterAutospacing="off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B74DA5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Attendees</w:t>
      </w:r>
      <w:r w:rsidRPr="58B74DA5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58B74DA5" w:rsidR="033A10E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58B74DA5" w:rsidR="2134262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Sarah Senk (Chair), </w:t>
      </w:r>
      <w:r w:rsidRPr="58B74DA5" w:rsidR="5970755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Taiyo Inoue (Vice Chair), </w:t>
      </w:r>
      <w:r w:rsidRPr="58B74DA5" w:rsidR="033A10E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Ariel Setniker (Secretary), </w:t>
      </w:r>
      <w:r w:rsidRPr="58B74DA5" w:rsidR="1F8D4DE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Christine Isakson, Julie Chisholm</w:t>
      </w:r>
      <w:r w:rsidRPr="58B74DA5" w:rsidR="1E2041FF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721C60CF" w:rsidP="58B74DA5" w:rsidRDefault="721C60CF" w14:paraId="58CB062C" w14:textId="42C164E7">
      <w:pPr>
        <w:pStyle w:val="Normal"/>
        <w:spacing w:before="240" w:beforeAutospacing="off" w:after="160" w:afterAutospacing="off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B74DA5" w:rsidR="5A1FCAD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Absent:</w:t>
      </w:r>
      <w:r w:rsidRPr="58B74DA5" w:rsidR="72879083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8B74DA5" w:rsidR="2CD9B557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Keir Moorhead, Maggie Ward, </w:t>
      </w:r>
      <w:r w:rsidRPr="58B74DA5" w:rsidR="7D9C86A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Executive Dean Dinesh Pinisetty.</w:t>
      </w:r>
    </w:p>
    <w:p w:rsidR="10B1AEB1" w:rsidP="10B1AEB1" w:rsidRDefault="10B1AEB1" w14:paraId="25F4FC72" w14:textId="620A403A">
      <w:pPr>
        <w:pStyle w:val="Normal"/>
        <w:spacing w:before="240" w:beforeAutospacing="off" w:after="160" w:afterAutospacing="off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1B2FFB1" w:rsidP="7D971BA0" w:rsidRDefault="31B2FFB1" w14:paraId="6303CF5C" w14:textId="467DA749">
      <w:pPr>
        <w:pStyle w:val="Normal"/>
        <w:suppressLineNumbers w:val="0"/>
        <w:bidi w:val="0"/>
        <w:spacing w:before="240" w:beforeAutospacing="off" w:after="240" w:afterAutospacing="off" w:line="259" w:lineRule="auto"/>
        <w:ind w:left="0" w:right="0"/>
        <w:jc w:val="left"/>
      </w:pPr>
      <w:r w:rsidRPr="7D971BA0" w:rsidR="31B2FFB1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Agenda</w:t>
      </w:r>
    </w:p>
    <w:p w:rsidR="724FDE61" w:rsidP="58B74DA5" w:rsidRDefault="724FDE61" w14:paraId="6A2DA3EB" w14:textId="2E5754E1">
      <w:pPr>
        <w:pStyle w:val="ListParagraph"/>
        <w:numPr>
          <w:ilvl w:val="0"/>
          <w:numId w:val="40"/>
        </w:numPr>
        <w:suppressLineNumbers w:val="0"/>
        <w:spacing w:before="240" w:beforeAutospacing="off" w:after="24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58B74DA5" w:rsidR="724FDE61"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lang w:val="en-US"/>
        </w:rPr>
        <w:t>Agenda approved unanimously</w:t>
      </w:r>
    </w:p>
    <w:p w:rsidR="6B2A8B70" w:rsidP="58B74DA5" w:rsidRDefault="6B2A8B70" w14:paraId="6B0E58E5" w14:textId="3CA2B58E">
      <w:pPr>
        <w:bidi w:val="0"/>
        <w:spacing w:before="240" w:beforeAutospacing="off" w:after="240" w:afterAutospacing="off"/>
        <w:jc w:val="left"/>
      </w:pPr>
      <w:r w:rsidRPr="58B74DA5" w:rsidR="6B2A8B7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Work Group Tasks and Merger Analysis</w:t>
      </w:r>
    </w:p>
    <w:p w:rsidR="6B2A8B70" w:rsidP="58B74DA5" w:rsidRDefault="6B2A8B70" w14:paraId="71312657" w14:textId="2A6B4131">
      <w:pPr>
        <w:pStyle w:val="ListParagraph"/>
        <w:numPr>
          <w:ilvl w:val="0"/>
          <w:numId w:val="75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175EC51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The committee discussed the formation of work groups to </w:t>
      </w:r>
      <w:r w:rsidRPr="1175EC51" w:rsidR="05F8AEB1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prepare for </w:t>
      </w:r>
      <w:r w:rsidRPr="1175EC51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>merger of the two institutions.</w:t>
      </w:r>
      <w:r w:rsidRPr="1175EC51" w:rsidR="28FA1C2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</w:t>
      </w:r>
      <w:r w:rsidRPr="1175EC51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Work groups were tasked with scrutinizing relevant policies from Cal Maritime and Cal Poly, </w:t>
      </w:r>
      <w:r w:rsidRPr="1175EC51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>identifying</w:t>
      </w:r>
      <w:r w:rsidRPr="1175EC51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points of commonality and difference, and generating a one-page summary of findings.</w:t>
      </w:r>
    </w:p>
    <w:p w:rsidR="6B2A8B70" w:rsidP="58B74DA5" w:rsidRDefault="6B2A8B70" w14:paraId="7719AF05" w14:textId="226C6067">
      <w:pPr>
        <w:pStyle w:val="ListParagraph"/>
        <w:numPr>
          <w:ilvl w:val="0"/>
          <w:numId w:val="75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8B74DA5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 agreed that work groups should identify which issues fall within Senate purview and which require delegation to other entities (e.g., CFA, administration).</w:t>
      </w:r>
    </w:p>
    <w:p w:rsidR="6B2A8B70" w:rsidP="58B74DA5" w:rsidRDefault="6B2A8B70" w14:paraId="019A5174" w14:textId="1E1B709E">
      <w:pPr>
        <w:bidi w:val="0"/>
        <w:spacing w:before="240" w:beforeAutospacing="off" w:after="240" w:afterAutospacing="off"/>
        <w:jc w:val="left"/>
      </w:pPr>
      <w:r w:rsidRPr="58B74DA5" w:rsidR="6B2A8B7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Creating Work Groups for Senate Policies</w:t>
      </w:r>
    </w:p>
    <w:p w:rsidR="6B2A8B70" w:rsidP="58B74DA5" w:rsidRDefault="6B2A8B70" w14:paraId="41DB35DA" w14:textId="01D5E6B0">
      <w:pPr>
        <w:pStyle w:val="ListParagraph"/>
        <w:numPr>
          <w:ilvl w:val="0"/>
          <w:numId w:val="76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8B74DA5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>Chair Senk proposed work groups to review and summarize Senate committee policies, aiming for completion by February 17.</w:t>
      </w:r>
    </w:p>
    <w:p w:rsidR="6B2A8B70" w:rsidP="58B74DA5" w:rsidRDefault="6B2A8B70" w14:paraId="0A822782" w14:textId="66D02E4F">
      <w:pPr>
        <w:pStyle w:val="ListParagraph"/>
        <w:numPr>
          <w:ilvl w:val="0"/>
          <w:numId w:val="76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8B74DA5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>The timeline was considered in light of the upcoming organizational announcement and the General Senate meeting on February 20.</w:t>
      </w:r>
    </w:p>
    <w:p w:rsidR="6B2A8B70" w:rsidP="58B74DA5" w:rsidRDefault="6B2A8B70" w14:paraId="4B5519C5" w14:textId="67ADD5F3">
      <w:pPr>
        <w:pStyle w:val="ListParagraph"/>
        <w:numPr>
          <w:ilvl w:val="0"/>
          <w:numId w:val="76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8B74DA5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>Senator Setniker suggested having work groups present findings to Senate Executive on February 13 as a preparatory step.</w:t>
      </w:r>
    </w:p>
    <w:p w:rsidR="6B2A8B70" w:rsidP="58B74DA5" w:rsidRDefault="6B2A8B70" w14:paraId="3D869008" w14:textId="1856063F">
      <w:pPr>
        <w:pStyle w:val="ListParagraph"/>
        <w:numPr>
          <w:ilvl w:val="0"/>
          <w:numId w:val="76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8B74DA5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 debated whether presentations should also take place at the General Senate meeting, ultimately deciding that work groups should focus on delivering key insights efficiently.</w:t>
      </w:r>
    </w:p>
    <w:p w:rsidR="6B2A8B70" w:rsidP="58B74DA5" w:rsidRDefault="6B2A8B70" w14:paraId="47E02616" w14:textId="3ED3A014">
      <w:pPr>
        <w:bidi w:val="0"/>
        <w:spacing w:before="240" w:beforeAutospacing="off" w:after="240" w:afterAutospacing="off"/>
        <w:jc w:val="left"/>
      </w:pPr>
      <w:r w:rsidRPr="58B74DA5" w:rsidR="6B2A8B7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Work Group Formation and Responsibilities</w:t>
      </w:r>
    </w:p>
    <w:p w:rsidR="6B2A8B70" w:rsidP="58B74DA5" w:rsidRDefault="6B2A8B70" w14:paraId="1EB3B5C1" w14:textId="4D304D17">
      <w:pPr>
        <w:pStyle w:val="ListParagraph"/>
        <w:numPr>
          <w:ilvl w:val="0"/>
          <w:numId w:val="77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8B74DA5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>Chair Senk, Senator Setniker, Senator Chisholm, and Senator Inoue finalized the formation of work groups for academic and administrative tasks.</w:t>
      </w:r>
    </w:p>
    <w:p w:rsidR="6B2A8B70" w:rsidP="58B74DA5" w:rsidRDefault="6B2A8B70" w14:paraId="0FB2FB04" w14:textId="74D0948D">
      <w:pPr>
        <w:pStyle w:val="ListParagraph"/>
        <w:numPr>
          <w:ilvl w:val="0"/>
          <w:numId w:val="77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8B74DA5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Work groups include: </w:t>
      </w:r>
    </w:p>
    <w:p w:rsidR="6B2A8B70" w:rsidP="58B74DA5" w:rsidRDefault="6B2A8B70" w14:paraId="59BAF31B" w14:textId="4190152A">
      <w:pPr>
        <w:pStyle w:val="ListParagraph"/>
        <w:numPr>
          <w:ilvl w:val="1"/>
          <w:numId w:val="77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58B74DA5" w:rsidR="6B2A8B7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Curriculum and Programming Committee</w:t>
      </w:r>
    </w:p>
    <w:p w:rsidR="6B2A8B70" w:rsidP="58B74DA5" w:rsidRDefault="6B2A8B70" w14:paraId="70E28B08" w14:textId="2B684961">
      <w:pPr>
        <w:pStyle w:val="ListParagraph"/>
        <w:numPr>
          <w:ilvl w:val="1"/>
          <w:numId w:val="77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58B74DA5" w:rsidR="6B2A8B7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Program-Level Work Group</w:t>
      </w:r>
    </w:p>
    <w:p w:rsidR="6B2A8B70" w:rsidP="58B74DA5" w:rsidRDefault="6B2A8B70" w14:paraId="63136D48" w14:textId="7178017D">
      <w:pPr>
        <w:pStyle w:val="ListParagraph"/>
        <w:numPr>
          <w:ilvl w:val="1"/>
          <w:numId w:val="77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58B74DA5" w:rsidR="6B2A8B7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Shared Governance Group</w:t>
      </w:r>
    </w:p>
    <w:p w:rsidR="6B2A8B70" w:rsidP="58B74DA5" w:rsidRDefault="6B2A8B70" w14:paraId="41AFFE73" w14:textId="3E2FC8A9">
      <w:pPr>
        <w:pStyle w:val="ListParagraph"/>
        <w:numPr>
          <w:ilvl w:val="1"/>
          <w:numId w:val="77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58B74DA5" w:rsidR="6B2A8B7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Academic Support Services Group</w:t>
      </w:r>
    </w:p>
    <w:p w:rsidR="6B2A8B70" w:rsidP="58B74DA5" w:rsidRDefault="6B2A8B70" w14:paraId="372C73E0" w14:textId="23C94EA2">
      <w:pPr>
        <w:pStyle w:val="ListParagraph"/>
        <w:numPr>
          <w:ilvl w:val="0"/>
          <w:numId w:val="77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8B74DA5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>Each work group was tasked with appointing a chair or spokesperson.</w:t>
      </w:r>
    </w:p>
    <w:p w:rsidR="6B2A8B70" w:rsidP="58B74DA5" w:rsidRDefault="6B2A8B70" w14:paraId="0D02EF21" w14:textId="3670BA73">
      <w:pPr>
        <w:pStyle w:val="ListParagraph"/>
        <w:numPr>
          <w:ilvl w:val="0"/>
          <w:numId w:val="77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8B74DA5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 emphasized keeping work groups flexible and open to relevant staff participation.</w:t>
      </w:r>
    </w:p>
    <w:p w:rsidR="6B2A8B70" w:rsidP="58B74DA5" w:rsidRDefault="6B2A8B70" w14:paraId="231A29BA" w14:textId="2E1637C9">
      <w:pPr>
        <w:bidi w:val="0"/>
        <w:spacing w:before="240" w:beforeAutospacing="off" w:after="240" w:afterAutospacing="off"/>
        <w:jc w:val="left"/>
      </w:pPr>
      <w:r w:rsidRPr="58B74DA5" w:rsidR="6B2A8B7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Drafting Resolution for Senate Merger</w:t>
      </w:r>
    </w:p>
    <w:p w:rsidR="6B2A8B70" w:rsidP="58B74DA5" w:rsidRDefault="6B2A8B70" w14:paraId="1445D6C1" w14:textId="5737B98D">
      <w:pPr>
        <w:pStyle w:val="ListParagraph"/>
        <w:numPr>
          <w:ilvl w:val="0"/>
          <w:numId w:val="79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8B74DA5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>Chair Senk proposed that the Senate Executive Committee draft a resolution for merging the Senates, with next week’s agenda dedicated to this task.</w:t>
      </w:r>
    </w:p>
    <w:p w:rsidR="6B2A8B70" w:rsidP="58B74DA5" w:rsidRDefault="6B2A8B70" w14:paraId="171660DD" w14:textId="6662F885">
      <w:pPr>
        <w:pStyle w:val="ListParagraph"/>
        <w:numPr>
          <w:ilvl w:val="0"/>
          <w:numId w:val="79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8B74DA5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 agreed that a smaller executive drafting group was best suited for this task.</w:t>
      </w:r>
    </w:p>
    <w:p w:rsidR="6B2A8B70" w:rsidP="58B74DA5" w:rsidRDefault="6B2A8B70" w14:paraId="4B798F37" w14:textId="41469CDA">
      <w:pPr>
        <w:pStyle w:val="ListParagraph"/>
        <w:numPr>
          <w:ilvl w:val="0"/>
          <w:numId w:val="79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8B74DA5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Senator </w:t>
      </w:r>
      <w:r w:rsidRPr="58B74DA5" w:rsidR="3E987EC3">
        <w:rPr>
          <w:rFonts w:ascii="Garamond" w:hAnsi="Garamond" w:eastAsia="Garamond" w:cs="Garamond"/>
          <w:noProof w:val="0"/>
          <w:sz w:val="24"/>
          <w:szCs w:val="24"/>
          <w:lang w:val="en-US"/>
        </w:rPr>
        <w:t>Isakson</w:t>
      </w:r>
      <w:r w:rsidRPr="58B74DA5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confirmed that no approval from the President was </w:t>
      </w:r>
      <w:r w:rsidRPr="58B74DA5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>required</w:t>
      </w:r>
      <w:r w:rsidRPr="58B74DA5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for this resolution.</w:t>
      </w:r>
    </w:p>
    <w:p w:rsidR="6B2A8B70" w:rsidP="58B74DA5" w:rsidRDefault="6B2A8B70" w14:paraId="4B394BBC" w14:textId="28F9D3E5">
      <w:pPr>
        <w:pStyle w:val="ListParagraph"/>
        <w:numPr>
          <w:ilvl w:val="0"/>
          <w:numId w:val="79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8B74DA5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Senator Chisholm proposed including a </w:t>
      </w:r>
      <w:r w:rsidRPr="58B74DA5" w:rsidR="6B2A8B7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maritime campus caucus</w:t>
      </w:r>
      <w:r w:rsidRPr="58B74DA5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as part of the resolution to ensure continued representation for maritime programs.</w:t>
      </w:r>
    </w:p>
    <w:p w:rsidR="58B74DA5" w:rsidP="58B74DA5" w:rsidRDefault="58B74DA5" w14:paraId="0F8AEE83" w14:textId="4D5D8D4F">
      <w:pPr>
        <w:pStyle w:val="Normal"/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6B2A8B70" w:rsidP="58B74DA5" w:rsidRDefault="6B2A8B70" w14:paraId="791E2C6C" w14:textId="24909CF9">
      <w:pPr>
        <w:pStyle w:val="Normal"/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58B74DA5" w:rsidR="6B2A8B7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Action Items</w:t>
      </w:r>
    </w:p>
    <w:p w:rsidR="58B74DA5" w:rsidP="58B74DA5" w:rsidRDefault="58B74DA5" w14:paraId="58467E43" w14:textId="3AFE5F45">
      <w:pPr>
        <w:pStyle w:val="Normal"/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</w:p>
    <w:p w:rsidR="6B2A8B70" w:rsidP="58B74DA5" w:rsidRDefault="6B2A8B70" w14:paraId="7DFB15E2" w14:textId="001BFDE0">
      <w:pPr>
        <w:pStyle w:val="ListParagraph"/>
        <w:numPr>
          <w:ilvl w:val="0"/>
          <w:numId w:val="80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8B74DA5" w:rsidR="6B2A8B7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Faculty Email on Work Groups:</w:t>
      </w:r>
      <w:r w:rsidRPr="58B74DA5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Chair Senk to send an email to all faculty with finalized work groups and tasks.</w:t>
      </w:r>
    </w:p>
    <w:p w:rsidR="6B2A8B70" w:rsidP="58B74DA5" w:rsidRDefault="6B2A8B70" w14:paraId="1C1B4BE7" w14:textId="09439E4D">
      <w:pPr>
        <w:pStyle w:val="ListParagraph"/>
        <w:numPr>
          <w:ilvl w:val="0"/>
          <w:numId w:val="80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8B74DA5" w:rsidR="6B2A8B7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Work Group Leadership:</w:t>
      </w:r>
      <w:r w:rsidRPr="58B74DA5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Work groups to appoint a chair or spokesperson for their group.</w:t>
      </w:r>
    </w:p>
    <w:p w:rsidR="6B2A8B70" w:rsidP="58B74DA5" w:rsidRDefault="6B2A8B70" w14:paraId="7C0F083A" w14:textId="5548C784">
      <w:pPr>
        <w:pStyle w:val="ListParagraph"/>
        <w:numPr>
          <w:ilvl w:val="0"/>
          <w:numId w:val="80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8B74DA5" w:rsidR="6B2A8B7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Policy Review &amp; Summaries:</w:t>
      </w:r>
      <w:r w:rsidRPr="58B74DA5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Work groups to analyze relevant policies at both institutions, identify points of commonality and difference, and generate a one-page summary by </w:t>
      </w:r>
      <w:r w:rsidRPr="58B74DA5" w:rsidR="6B2A8B7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February 17</w:t>
      </w:r>
      <w:r w:rsidRPr="58B74DA5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>.</w:t>
      </w:r>
    </w:p>
    <w:p w:rsidR="6B2A8B70" w:rsidP="58B74DA5" w:rsidRDefault="6B2A8B70" w14:paraId="078DE306" w14:textId="6B09C69B">
      <w:pPr>
        <w:pStyle w:val="ListParagraph"/>
        <w:numPr>
          <w:ilvl w:val="0"/>
          <w:numId w:val="80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8B74DA5" w:rsidR="6B2A8B7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Issue Delegation:</w:t>
      </w:r>
      <w:r w:rsidRPr="58B74DA5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Work groups to identify Senate purview issues and flag items for delegation to other parties (e.g., Administration, CFA).</w:t>
      </w:r>
    </w:p>
    <w:p w:rsidR="6B2A8B70" w:rsidP="58B74DA5" w:rsidRDefault="6B2A8B70" w14:paraId="1D96AC91" w14:textId="4C67AC5D">
      <w:pPr>
        <w:pStyle w:val="ListParagraph"/>
        <w:numPr>
          <w:ilvl w:val="0"/>
          <w:numId w:val="80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8B74DA5" w:rsidR="6B2A8B7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Staff Involvement:</w:t>
      </w:r>
      <w:r w:rsidRPr="58B74DA5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Work groups to invite relevant staff members to participate as needed.</w:t>
      </w:r>
    </w:p>
    <w:p w:rsidR="58B74DA5" w:rsidP="1175EC51" w:rsidRDefault="58B74DA5" w14:paraId="754E71F2" w14:textId="34B21622">
      <w:pPr>
        <w:pStyle w:val="ListParagraph"/>
        <w:numPr>
          <w:ilvl w:val="0"/>
          <w:numId w:val="80"/>
        </w:numPr>
        <w:bidi w:val="0"/>
        <w:spacing w:before="0" w:beforeAutospacing="off" w:after="0" w:afterAutospacing="off"/>
        <w:jc w:val="left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1175EC51" w:rsidR="6B2A8B70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Resolution Drafting:</w:t>
      </w:r>
      <w:r w:rsidRPr="1175EC51" w:rsidR="6B2A8B70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Senate Executive Committee to draft a resolution for merging the Senates at the next meeting.</w:t>
      </w:r>
    </w:p>
    <w:p w:rsidR="58B74DA5" w:rsidP="58B74DA5" w:rsidRDefault="58B74DA5" w14:paraId="1B0C9E33" w14:textId="1DCACE83">
      <w:pPr>
        <w:pStyle w:val="Normal"/>
        <w:suppressLineNumbers w:val="0"/>
        <w:bidi w:val="0"/>
        <w:spacing w:before="240" w:beforeAutospacing="off" w:after="24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1"/>
          <w:iCs w:val="1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d66660c5742435b"/>
      <w:footerReference w:type="default" r:id="Rfe87321fb95f439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3C8176" w:rsidTr="203C8176" w14:paraId="0178DEDB">
      <w:trPr>
        <w:trHeight w:val="300"/>
      </w:trPr>
      <w:tc>
        <w:tcPr>
          <w:tcW w:w="3120" w:type="dxa"/>
          <w:tcMar/>
        </w:tcPr>
        <w:p w:rsidR="203C8176" w:rsidP="203C8176" w:rsidRDefault="203C8176" w14:paraId="23208464" w14:textId="0BD6D85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03C8176" w:rsidP="203C8176" w:rsidRDefault="203C8176" w14:paraId="1123DAC4" w14:textId="10C995F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03C8176" w:rsidP="203C8176" w:rsidRDefault="203C8176" w14:paraId="011E5953" w14:textId="00900573">
          <w:pPr>
            <w:pStyle w:val="Header"/>
            <w:bidi w:val="0"/>
            <w:ind w:right="-115"/>
            <w:jc w:val="right"/>
          </w:pPr>
        </w:p>
      </w:tc>
    </w:tr>
  </w:tbl>
  <w:p w:rsidR="203C8176" w:rsidP="203C8176" w:rsidRDefault="203C8176" w14:paraId="575A0CEB" w14:textId="581CA6C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3C8176" w:rsidTr="203C8176" w14:paraId="69A25378">
      <w:trPr>
        <w:trHeight w:val="300"/>
      </w:trPr>
      <w:tc>
        <w:tcPr>
          <w:tcW w:w="3120" w:type="dxa"/>
          <w:tcMar/>
        </w:tcPr>
        <w:p w:rsidR="203C8176" w:rsidP="203C8176" w:rsidRDefault="203C8176" w14:paraId="4F8F0DF8" w14:textId="238EC10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03C8176" w:rsidP="203C8176" w:rsidRDefault="203C8176" w14:paraId="4CCC1C9E" w14:textId="4166CA5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03C8176" w:rsidP="203C8176" w:rsidRDefault="203C8176" w14:paraId="6A2F8AD4" w14:textId="1F6D3B69">
          <w:pPr>
            <w:pStyle w:val="Header"/>
            <w:bidi w:val="0"/>
            <w:ind w:right="-115"/>
            <w:jc w:val="right"/>
          </w:pPr>
        </w:p>
      </w:tc>
    </w:tr>
  </w:tbl>
  <w:p w:rsidR="203C8176" w:rsidP="203C8176" w:rsidRDefault="203C8176" w14:paraId="37FB36F3" w14:textId="7F9ABF3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80">
    <w:nsid w:val="4c7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2e711c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4bf7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435d6c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4bbf73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b5969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4db44f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33f4e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afc90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443b62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bc99c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26d1f5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26869f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77bd37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7f17b5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412744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2f1fc5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5310a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40db33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318a02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14ef03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2d4c7a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5084bf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2f7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1b4042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560822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5276a8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4f33e7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26ae2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3c982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4273e6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adf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22f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575f5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1e98e0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acc7b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620c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2bfb4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5e8fe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9c79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13311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08ad3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07164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bee02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6bb4b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1069c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55e91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7b5e7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7d935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09875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fb8fe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abc4c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ba97d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03cea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f9643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48f7c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542ae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f0297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78cf9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9c29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cce2d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f6e47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dd42e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91e8e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e8288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43c11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bdf24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4bc0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f8bbe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35c9d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c42ca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b0eb4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3f97e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f618a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5edf7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176a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e91d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613d9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b88e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396e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4802DA"/>
    <w:rsid w:val="00386140"/>
    <w:rsid w:val="0048FAAD"/>
    <w:rsid w:val="005233FB"/>
    <w:rsid w:val="005A3584"/>
    <w:rsid w:val="0060B60D"/>
    <w:rsid w:val="0063AA4B"/>
    <w:rsid w:val="00CA18A5"/>
    <w:rsid w:val="00E6AF78"/>
    <w:rsid w:val="01718E80"/>
    <w:rsid w:val="021755A1"/>
    <w:rsid w:val="032DF86B"/>
    <w:rsid w:val="033A10E9"/>
    <w:rsid w:val="039B1DCC"/>
    <w:rsid w:val="03B64B23"/>
    <w:rsid w:val="04303E46"/>
    <w:rsid w:val="045D4D04"/>
    <w:rsid w:val="04B86A65"/>
    <w:rsid w:val="0547C29B"/>
    <w:rsid w:val="055748B9"/>
    <w:rsid w:val="05A990AF"/>
    <w:rsid w:val="05C996F7"/>
    <w:rsid w:val="05C9EABC"/>
    <w:rsid w:val="05F8AEB1"/>
    <w:rsid w:val="061AC940"/>
    <w:rsid w:val="0653B20F"/>
    <w:rsid w:val="06708864"/>
    <w:rsid w:val="06804526"/>
    <w:rsid w:val="0699E844"/>
    <w:rsid w:val="06A34A64"/>
    <w:rsid w:val="06CE202B"/>
    <w:rsid w:val="07BC5F7F"/>
    <w:rsid w:val="07BDEBC3"/>
    <w:rsid w:val="0836CFDA"/>
    <w:rsid w:val="08D9FE61"/>
    <w:rsid w:val="08FB6C3B"/>
    <w:rsid w:val="099D6DB9"/>
    <w:rsid w:val="09BF5703"/>
    <w:rsid w:val="0A781106"/>
    <w:rsid w:val="0AD24E00"/>
    <w:rsid w:val="0B940B58"/>
    <w:rsid w:val="0BA6354C"/>
    <w:rsid w:val="0BF9B2E0"/>
    <w:rsid w:val="0C194B84"/>
    <w:rsid w:val="0C4CE31F"/>
    <w:rsid w:val="0C7DA221"/>
    <w:rsid w:val="0CFA054E"/>
    <w:rsid w:val="0DC829E9"/>
    <w:rsid w:val="0DF8E4D3"/>
    <w:rsid w:val="0E1499DD"/>
    <w:rsid w:val="0E18BF70"/>
    <w:rsid w:val="0E1A5971"/>
    <w:rsid w:val="0E4BDD1E"/>
    <w:rsid w:val="0E4E70E2"/>
    <w:rsid w:val="0E6BA98D"/>
    <w:rsid w:val="0E7B35AC"/>
    <w:rsid w:val="0ECC10CE"/>
    <w:rsid w:val="0F4AEE6F"/>
    <w:rsid w:val="0F6DC19E"/>
    <w:rsid w:val="0FA37BBD"/>
    <w:rsid w:val="105F1E77"/>
    <w:rsid w:val="10B17178"/>
    <w:rsid w:val="10B1AEB1"/>
    <w:rsid w:val="10CBE7E9"/>
    <w:rsid w:val="10D08F0E"/>
    <w:rsid w:val="1175EC51"/>
    <w:rsid w:val="11B7FAB2"/>
    <w:rsid w:val="1267B84A"/>
    <w:rsid w:val="128E7C1A"/>
    <w:rsid w:val="129D9370"/>
    <w:rsid w:val="12A57925"/>
    <w:rsid w:val="12BC24A3"/>
    <w:rsid w:val="12F2CC8A"/>
    <w:rsid w:val="13411C82"/>
    <w:rsid w:val="138DCD67"/>
    <w:rsid w:val="13A0BC3A"/>
    <w:rsid w:val="13E19A75"/>
    <w:rsid w:val="13FBB590"/>
    <w:rsid w:val="14224A55"/>
    <w:rsid w:val="14354B96"/>
    <w:rsid w:val="14B1F28C"/>
    <w:rsid w:val="14DE7EE9"/>
    <w:rsid w:val="14E9C8DD"/>
    <w:rsid w:val="152E61E0"/>
    <w:rsid w:val="15328F9A"/>
    <w:rsid w:val="15A0DAA7"/>
    <w:rsid w:val="163F9F88"/>
    <w:rsid w:val="166F4395"/>
    <w:rsid w:val="17262558"/>
    <w:rsid w:val="172FF514"/>
    <w:rsid w:val="17638DDA"/>
    <w:rsid w:val="17E6216D"/>
    <w:rsid w:val="180C39EF"/>
    <w:rsid w:val="18B14FE4"/>
    <w:rsid w:val="18FB6A04"/>
    <w:rsid w:val="18FCA3D2"/>
    <w:rsid w:val="1900AE06"/>
    <w:rsid w:val="193DF784"/>
    <w:rsid w:val="19438261"/>
    <w:rsid w:val="19AB4347"/>
    <w:rsid w:val="19D695F0"/>
    <w:rsid w:val="1A0600BD"/>
    <w:rsid w:val="1A1CAD10"/>
    <w:rsid w:val="1A25FEE3"/>
    <w:rsid w:val="1A61F747"/>
    <w:rsid w:val="1AE39F7C"/>
    <w:rsid w:val="1B896325"/>
    <w:rsid w:val="1C98B207"/>
    <w:rsid w:val="1CCF1E0B"/>
    <w:rsid w:val="1CE18568"/>
    <w:rsid w:val="1D19312B"/>
    <w:rsid w:val="1E059D85"/>
    <w:rsid w:val="1E2041FF"/>
    <w:rsid w:val="1E3C410F"/>
    <w:rsid w:val="1E78CA59"/>
    <w:rsid w:val="1E8632F9"/>
    <w:rsid w:val="1ECCDEC6"/>
    <w:rsid w:val="1F3273D6"/>
    <w:rsid w:val="1F59F87A"/>
    <w:rsid w:val="1F5ACE3C"/>
    <w:rsid w:val="1F8D4DE4"/>
    <w:rsid w:val="1FA60D6D"/>
    <w:rsid w:val="202499A9"/>
    <w:rsid w:val="203C8176"/>
    <w:rsid w:val="20BE92FB"/>
    <w:rsid w:val="2106B803"/>
    <w:rsid w:val="2134262D"/>
    <w:rsid w:val="215DC9D6"/>
    <w:rsid w:val="21710A25"/>
    <w:rsid w:val="218768A6"/>
    <w:rsid w:val="21C786F8"/>
    <w:rsid w:val="221112A2"/>
    <w:rsid w:val="223D26FC"/>
    <w:rsid w:val="232A8FDD"/>
    <w:rsid w:val="233F5143"/>
    <w:rsid w:val="23780357"/>
    <w:rsid w:val="2393BAA6"/>
    <w:rsid w:val="2400C2E0"/>
    <w:rsid w:val="2407F3EB"/>
    <w:rsid w:val="243674A9"/>
    <w:rsid w:val="245C7A5D"/>
    <w:rsid w:val="24C00BAD"/>
    <w:rsid w:val="252E8C53"/>
    <w:rsid w:val="252E9294"/>
    <w:rsid w:val="25A758E1"/>
    <w:rsid w:val="25E9D1BD"/>
    <w:rsid w:val="260802B8"/>
    <w:rsid w:val="26220318"/>
    <w:rsid w:val="26234DFA"/>
    <w:rsid w:val="262E131D"/>
    <w:rsid w:val="2663DB24"/>
    <w:rsid w:val="269F4C3C"/>
    <w:rsid w:val="26ACEF5F"/>
    <w:rsid w:val="2742D6D7"/>
    <w:rsid w:val="2759F7F6"/>
    <w:rsid w:val="2780004A"/>
    <w:rsid w:val="27D3FCC6"/>
    <w:rsid w:val="285A32F2"/>
    <w:rsid w:val="28F5083F"/>
    <w:rsid w:val="28FA1C20"/>
    <w:rsid w:val="29742E36"/>
    <w:rsid w:val="29ADE7A7"/>
    <w:rsid w:val="29BDC58A"/>
    <w:rsid w:val="2A6A829B"/>
    <w:rsid w:val="2A6E91E0"/>
    <w:rsid w:val="2A71647E"/>
    <w:rsid w:val="2A9173D1"/>
    <w:rsid w:val="2B000784"/>
    <w:rsid w:val="2B6B99BF"/>
    <w:rsid w:val="2B88043C"/>
    <w:rsid w:val="2BC5233D"/>
    <w:rsid w:val="2BC8A6CA"/>
    <w:rsid w:val="2C4BA9AF"/>
    <w:rsid w:val="2CD239D3"/>
    <w:rsid w:val="2CD9B557"/>
    <w:rsid w:val="2CFCC52C"/>
    <w:rsid w:val="2D5ECB62"/>
    <w:rsid w:val="2DAF53E4"/>
    <w:rsid w:val="2E08859A"/>
    <w:rsid w:val="2E4820FD"/>
    <w:rsid w:val="2E5B6D19"/>
    <w:rsid w:val="2E5E29A8"/>
    <w:rsid w:val="2EDBF2D3"/>
    <w:rsid w:val="2F779A61"/>
    <w:rsid w:val="2F7F33AA"/>
    <w:rsid w:val="2FD21DC6"/>
    <w:rsid w:val="2FFC1408"/>
    <w:rsid w:val="30429172"/>
    <w:rsid w:val="304DEC0B"/>
    <w:rsid w:val="30D6800F"/>
    <w:rsid w:val="30E4C1DA"/>
    <w:rsid w:val="31481E3B"/>
    <w:rsid w:val="315F8E2A"/>
    <w:rsid w:val="31B2FFB1"/>
    <w:rsid w:val="32978502"/>
    <w:rsid w:val="3303C33C"/>
    <w:rsid w:val="337CC8F6"/>
    <w:rsid w:val="33856F5B"/>
    <w:rsid w:val="33A6F696"/>
    <w:rsid w:val="33AEB78A"/>
    <w:rsid w:val="33D96F4D"/>
    <w:rsid w:val="3453FDEE"/>
    <w:rsid w:val="346C621B"/>
    <w:rsid w:val="34A942F7"/>
    <w:rsid w:val="353DCE84"/>
    <w:rsid w:val="357E2DC2"/>
    <w:rsid w:val="3607A31E"/>
    <w:rsid w:val="364EEFC0"/>
    <w:rsid w:val="36634847"/>
    <w:rsid w:val="36A62849"/>
    <w:rsid w:val="36EA87AF"/>
    <w:rsid w:val="377F0BB8"/>
    <w:rsid w:val="37DD2FAB"/>
    <w:rsid w:val="3869C998"/>
    <w:rsid w:val="38D6F14B"/>
    <w:rsid w:val="393B8824"/>
    <w:rsid w:val="3979CD31"/>
    <w:rsid w:val="3979E6B7"/>
    <w:rsid w:val="39C7F1EC"/>
    <w:rsid w:val="39EC132E"/>
    <w:rsid w:val="3A71BD37"/>
    <w:rsid w:val="3AFC7B0A"/>
    <w:rsid w:val="3B5B6625"/>
    <w:rsid w:val="3BB88D9B"/>
    <w:rsid w:val="3C39FD8D"/>
    <w:rsid w:val="3C660A83"/>
    <w:rsid w:val="3CD624AD"/>
    <w:rsid w:val="3CEA418B"/>
    <w:rsid w:val="3D546C73"/>
    <w:rsid w:val="3DF31621"/>
    <w:rsid w:val="3E946219"/>
    <w:rsid w:val="3E987EC3"/>
    <w:rsid w:val="3F1BBB2F"/>
    <w:rsid w:val="3F2783E2"/>
    <w:rsid w:val="3F32CED7"/>
    <w:rsid w:val="3F7C952D"/>
    <w:rsid w:val="400D9CE0"/>
    <w:rsid w:val="404A1A08"/>
    <w:rsid w:val="4061AA91"/>
    <w:rsid w:val="40BD29B8"/>
    <w:rsid w:val="40CE6AEB"/>
    <w:rsid w:val="40E4ECA7"/>
    <w:rsid w:val="410D56BA"/>
    <w:rsid w:val="4158F402"/>
    <w:rsid w:val="416824ED"/>
    <w:rsid w:val="416AE994"/>
    <w:rsid w:val="42DC95B2"/>
    <w:rsid w:val="434FC575"/>
    <w:rsid w:val="4367A644"/>
    <w:rsid w:val="438D4EFA"/>
    <w:rsid w:val="43A1F790"/>
    <w:rsid w:val="43C9D86F"/>
    <w:rsid w:val="440BB7BF"/>
    <w:rsid w:val="4480C890"/>
    <w:rsid w:val="44B46751"/>
    <w:rsid w:val="44BD7A3A"/>
    <w:rsid w:val="44EF8CC8"/>
    <w:rsid w:val="4556C878"/>
    <w:rsid w:val="45B08AC0"/>
    <w:rsid w:val="46080D63"/>
    <w:rsid w:val="46C44C86"/>
    <w:rsid w:val="4846F48A"/>
    <w:rsid w:val="48676FDB"/>
    <w:rsid w:val="48AC7F89"/>
    <w:rsid w:val="490B8635"/>
    <w:rsid w:val="494EB359"/>
    <w:rsid w:val="4A1857DB"/>
    <w:rsid w:val="4A3E972F"/>
    <w:rsid w:val="4A5FB86B"/>
    <w:rsid w:val="4AB62696"/>
    <w:rsid w:val="4AC3C5DB"/>
    <w:rsid w:val="4B176186"/>
    <w:rsid w:val="4B766D3B"/>
    <w:rsid w:val="4BC04AB8"/>
    <w:rsid w:val="4BD53D1E"/>
    <w:rsid w:val="4BF1E12A"/>
    <w:rsid w:val="4C16D022"/>
    <w:rsid w:val="4C5BB9FD"/>
    <w:rsid w:val="4C80BAF0"/>
    <w:rsid w:val="4C9FF71E"/>
    <w:rsid w:val="4D28F136"/>
    <w:rsid w:val="4E126203"/>
    <w:rsid w:val="4E3080AE"/>
    <w:rsid w:val="4F5A85D1"/>
    <w:rsid w:val="4F944B1F"/>
    <w:rsid w:val="4FDCF6D0"/>
    <w:rsid w:val="4FE16478"/>
    <w:rsid w:val="4FEBCA0A"/>
    <w:rsid w:val="5034D5C5"/>
    <w:rsid w:val="508B9B63"/>
    <w:rsid w:val="50FADCFA"/>
    <w:rsid w:val="5134C469"/>
    <w:rsid w:val="51386C72"/>
    <w:rsid w:val="5241D2A4"/>
    <w:rsid w:val="52EAAB60"/>
    <w:rsid w:val="53031104"/>
    <w:rsid w:val="533B1A42"/>
    <w:rsid w:val="53786719"/>
    <w:rsid w:val="53EE6CCE"/>
    <w:rsid w:val="5462392E"/>
    <w:rsid w:val="548965F3"/>
    <w:rsid w:val="548C311E"/>
    <w:rsid w:val="54B8AE20"/>
    <w:rsid w:val="54D1D67D"/>
    <w:rsid w:val="54D93CDE"/>
    <w:rsid w:val="54E704AB"/>
    <w:rsid w:val="553EA33C"/>
    <w:rsid w:val="5556D05E"/>
    <w:rsid w:val="559348B6"/>
    <w:rsid w:val="55A14C81"/>
    <w:rsid w:val="563262E2"/>
    <w:rsid w:val="5639EFCE"/>
    <w:rsid w:val="572F1917"/>
    <w:rsid w:val="5732D5EB"/>
    <w:rsid w:val="57396331"/>
    <w:rsid w:val="57754D9F"/>
    <w:rsid w:val="57C010ED"/>
    <w:rsid w:val="57DC2017"/>
    <w:rsid w:val="57F04EE2"/>
    <w:rsid w:val="581836C7"/>
    <w:rsid w:val="5850A7A7"/>
    <w:rsid w:val="58579AB1"/>
    <w:rsid w:val="585B5CF2"/>
    <w:rsid w:val="58B74DA5"/>
    <w:rsid w:val="59420544"/>
    <w:rsid w:val="5951115D"/>
    <w:rsid w:val="596E9113"/>
    <w:rsid w:val="59707550"/>
    <w:rsid w:val="598506AC"/>
    <w:rsid w:val="5994E6AE"/>
    <w:rsid w:val="59B40728"/>
    <w:rsid w:val="5A17291E"/>
    <w:rsid w:val="5A1FCAD0"/>
    <w:rsid w:val="5A5E0F29"/>
    <w:rsid w:val="5AA6D4E5"/>
    <w:rsid w:val="5AE8B16F"/>
    <w:rsid w:val="5AF57937"/>
    <w:rsid w:val="5B31C45A"/>
    <w:rsid w:val="5B4FD789"/>
    <w:rsid w:val="5BF5D4A9"/>
    <w:rsid w:val="5C1AF0D5"/>
    <w:rsid w:val="5CBB9995"/>
    <w:rsid w:val="5CC6A299"/>
    <w:rsid w:val="5CD11DD2"/>
    <w:rsid w:val="5D03495A"/>
    <w:rsid w:val="5D0D3F98"/>
    <w:rsid w:val="5D195609"/>
    <w:rsid w:val="5D757D58"/>
    <w:rsid w:val="5D85735D"/>
    <w:rsid w:val="5DD364EC"/>
    <w:rsid w:val="5DDBD36B"/>
    <w:rsid w:val="5E0E2EC7"/>
    <w:rsid w:val="5E56209C"/>
    <w:rsid w:val="5E7B5AE0"/>
    <w:rsid w:val="5EA6395F"/>
    <w:rsid w:val="5F3EA002"/>
    <w:rsid w:val="5F8278B4"/>
    <w:rsid w:val="5FF999CD"/>
    <w:rsid w:val="6065DCAD"/>
    <w:rsid w:val="60E19D88"/>
    <w:rsid w:val="617B1D7E"/>
    <w:rsid w:val="625A18F6"/>
    <w:rsid w:val="628926F3"/>
    <w:rsid w:val="63A6AAFA"/>
    <w:rsid w:val="63B3CDF1"/>
    <w:rsid w:val="640D9C1F"/>
    <w:rsid w:val="64139C65"/>
    <w:rsid w:val="6424E2B8"/>
    <w:rsid w:val="64524B44"/>
    <w:rsid w:val="64805BC5"/>
    <w:rsid w:val="64973CFA"/>
    <w:rsid w:val="64C7829A"/>
    <w:rsid w:val="654388E2"/>
    <w:rsid w:val="6595BEE9"/>
    <w:rsid w:val="65A96C80"/>
    <w:rsid w:val="65CE627F"/>
    <w:rsid w:val="660D8C42"/>
    <w:rsid w:val="67B700FF"/>
    <w:rsid w:val="67D95C4A"/>
    <w:rsid w:val="68009ABE"/>
    <w:rsid w:val="68244BE8"/>
    <w:rsid w:val="68C20F8B"/>
    <w:rsid w:val="693F2D6C"/>
    <w:rsid w:val="694B885C"/>
    <w:rsid w:val="69566188"/>
    <w:rsid w:val="69E60B0C"/>
    <w:rsid w:val="69F0EF1A"/>
    <w:rsid w:val="6AA08DF5"/>
    <w:rsid w:val="6AE250F4"/>
    <w:rsid w:val="6AF927ED"/>
    <w:rsid w:val="6B10E2CB"/>
    <w:rsid w:val="6B2A8B70"/>
    <w:rsid w:val="6B999663"/>
    <w:rsid w:val="6BA8C484"/>
    <w:rsid w:val="6BCA1E80"/>
    <w:rsid w:val="6C421D12"/>
    <w:rsid w:val="6C9080DE"/>
    <w:rsid w:val="6CE9F407"/>
    <w:rsid w:val="6D3C5ADF"/>
    <w:rsid w:val="6D48B281"/>
    <w:rsid w:val="6D5C6765"/>
    <w:rsid w:val="6E6BC8C0"/>
    <w:rsid w:val="6E95176D"/>
    <w:rsid w:val="6ED0D184"/>
    <w:rsid w:val="6F0E2759"/>
    <w:rsid w:val="6F697723"/>
    <w:rsid w:val="6F782373"/>
    <w:rsid w:val="710361A2"/>
    <w:rsid w:val="7157B390"/>
    <w:rsid w:val="719989AA"/>
    <w:rsid w:val="71EAF6A0"/>
    <w:rsid w:val="72197C56"/>
    <w:rsid w:val="721C60CF"/>
    <w:rsid w:val="723C3992"/>
    <w:rsid w:val="7245897D"/>
    <w:rsid w:val="724E9156"/>
    <w:rsid w:val="724FDE61"/>
    <w:rsid w:val="7276904B"/>
    <w:rsid w:val="72879083"/>
    <w:rsid w:val="728FDD0E"/>
    <w:rsid w:val="728FEB10"/>
    <w:rsid w:val="7311B1F9"/>
    <w:rsid w:val="7349C479"/>
    <w:rsid w:val="73BE76FD"/>
    <w:rsid w:val="7419C323"/>
    <w:rsid w:val="7425CA63"/>
    <w:rsid w:val="7460800A"/>
    <w:rsid w:val="74A53EE1"/>
    <w:rsid w:val="74E005DD"/>
    <w:rsid w:val="74F78857"/>
    <w:rsid w:val="75100F38"/>
    <w:rsid w:val="75714546"/>
    <w:rsid w:val="75C32F1F"/>
    <w:rsid w:val="75EA51D4"/>
    <w:rsid w:val="75FA7568"/>
    <w:rsid w:val="760A99F2"/>
    <w:rsid w:val="762E5EE9"/>
    <w:rsid w:val="764802DA"/>
    <w:rsid w:val="767E5999"/>
    <w:rsid w:val="76B291C6"/>
    <w:rsid w:val="76B39CB0"/>
    <w:rsid w:val="772A49C4"/>
    <w:rsid w:val="77460EC5"/>
    <w:rsid w:val="77B6B805"/>
    <w:rsid w:val="77D54E3D"/>
    <w:rsid w:val="77DAA9DF"/>
    <w:rsid w:val="78016DF4"/>
    <w:rsid w:val="7823C1C4"/>
    <w:rsid w:val="786B3D97"/>
    <w:rsid w:val="789CFC9B"/>
    <w:rsid w:val="78C74AE8"/>
    <w:rsid w:val="78C90740"/>
    <w:rsid w:val="79692E42"/>
    <w:rsid w:val="79854A02"/>
    <w:rsid w:val="79AC56FF"/>
    <w:rsid w:val="79E4C685"/>
    <w:rsid w:val="79ED04C4"/>
    <w:rsid w:val="7A2D931D"/>
    <w:rsid w:val="7A6E64C8"/>
    <w:rsid w:val="7AFC73FB"/>
    <w:rsid w:val="7B2A3E14"/>
    <w:rsid w:val="7B369CD3"/>
    <w:rsid w:val="7BD67BBC"/>
    <w:rsid w:val="7BE375F6"/>
    <w:rsid w:val="7BEB920E"/>
    <w:rsid w:val="7BF60344"/>
    <w:rsid w:val="7CA388C6"/>
    <w:rsid w:val="7D7E6E49"/>
    <w:rsid w:val="7D971BA0"/>
    <w:rsid w:val="7D9C86A0"/>
    <w:rsid w:val="7DD28FB5"/>
    <w:rsid w:val="7E111565"/>
    <w:rsid w:val="7E4664C6"/>
    <w:rsid w:val="7E9068DD"/>
    <w:rsid w:val="7EA5618A"/>
    <w:rsid w:val="7EA71B26"/>
    <w:rsid w:val="7EAD2A4B"/>
    <w:rsid w:val="7F98FFB8"/>
    <w:rsid w:val="7FBCB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02DA"/>
  <w15:chartTrackingRefBased/>
  <w15:docId w15:val="{639EBDDF-8BBD-454B-B3D0-92E9D6417B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Header">
    <w:uiPriority w:val="99"/>
    <w:name w:val="header"/>
    <w:basedOn w:val="Normal"/>
    <w:unhideWhenUsed/>
    <w:rsid w:val="203C817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03C817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2b82dfad9e9c4387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3a1e28bfc7aa46a2" /><Relationship Type="http://schemas.microsoft.com/office/2011/relationships/commentsExtended" Target="commentsExtended.xml" Id="Redcba3e2de42424e" /><Relationship Type="http://schemas.microsoft.com/office/2016/09/relationships/commentsIds" Target="commentsIds.xml" Id="Rbae2c2092c524a2e" /><Relationship Type="http://schemas.openxmlformats.org/officeDocument/2006/relationships/header" Target="header.xml" Id="R7d66660c5742435b" /><Relationship Type="http://schemas.openxmlformats.org/officeDocument/2006/relationships/footer" Target="footer.xml" Id="Rfe87321fb95f439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0EF8F0CCB4044B1E774BFE30F4002" ma:contentTypeVersion="16" ma:contentTypeDescription="Create a new document." ma:contentTypeScope="" ma:versionID="f4c2c2d1ed98150e4bb6ab993b7a2e03">
  <xsd:schema xmlns:xsd="http://www.w3.org/2001/XMLSchema" xmlns:xs="http://www.w3.org/2001/XMLSchema" xmlns:p="http://schemas.microsoft.com/office/2006/metadata/properties" xmlns:ns2="3c1e4412-8f7b-480e-afdf-f947a0ddc23a" xmlns:ns3="bab33986-5b83-4661-bf66-e81fd3c0b5b4" targetNamespace="http://schemas.microsoft.com/office/2006/metadata/properties" ma:root="true" ma:fieldsID="6199d0a575189236dc40d290236d3c8b" ns2:_="" ns3:_="">
    <xsd:import namespace="3c1e4412-8f7b-480e-afdf-f947a0ddc23a"/>
    <xsd:import namespace="bab33986-5b83-4661-bf66-e81fd3c0b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e4412-8f7b-480e-afdf-f947a0ddc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83bc46b-4057-41f4-991b-27294c6de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33986-5b83-4661-bf66-e81fd3c0b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da8473-2f29-4b18-8d4a-495dc1d79f7a}" ma:internalName="TaxCatchAll" ma:showField="CatchAllData" ma:web="bab33986-5b83-4661-bf66-e81fd3c0b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b33986-5b83-4661-bf66-e81fd3c0b5b4">
      <UserInfo>
        <DisplayName/>
        <AccountId xsi:nil="true"/>
        <AccountType/>
      </UserInfo>
    </SharedWithUsers>
    <lcf76f155ced4ddcb4097134ff3c332f xmlns="3c1e4412-8f7b-480e-afdf-f947a0ddc23a">
      <Terms xmlns="http://schemas.microsoft.com/office/infopath/2007/PartnerControls"/>
    </lcf76f155ced4ddcb4097134ff3c332f>
    <TaxCatchAll xmlns="bab33986-5b83-4661-bf66-e81fd3c0b5b4" xsi:nil="true"/>
  </documentManagement>
</p:properties>
</file>

<file path=customXml/itemProps1.xml><?xml version="1.0" encoding="utf-8"?>
<ds:datastoreItem xmlns:ds="http://schemas.openxmlformats.org/officeDocument/2006/customXml" ds:itemID="{967ED6A3-64A4-4DD7-B241-651DD6FCFB9B}"/>
</file>

<file path=customXml/itemProps2.xml><?xml version="1.0" encoding="utf-8"?>
<ds:datastoreItem xmlns:ds="http://schemas.openxmlformats.org/officeDocument/2006/customXml" ds:itemID="{32174C54-0DD6-4799-8BD9-D8D90D20CE79}"/>
</file>

<file path=customXml/itemProps3.xml><?xml version="1.0" encoding="utf-8"?>
<ds:datastoreItem xmlns:ds="http://schemas.openxmlformats.org/officeDocument/2006/customXml" ds:itemID="{F55356C7-3567-4063-85A1-6CEE6BE22A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Setniker, Ariel</dc:creator>
  <keywords/>
  <dc:description/>
  <lastModifiedBy>Senk, Sarah</lastModifiedBy>
  <dcterms:created xsi:type="dcterms:W3CDTF">2024-04-23T18:00:25.0000000Z</dcterms:created>
  <dcterms:modified xsi:type="dcterms:W3CDTF">2025-02-11T21:05:08.5117257Z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0x01010005F0EF8F0CCB4044B1E774BFE30F4002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